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8BE" w14:textId="77777777" w:rsidR="0090162C" w:rsidRDefault="0090162C"/>
    <w:tbl>
      <w:tblPr>
        <w:tblW w:w="9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5038"/>
      </w:tblGrid>
      <w:tr w:rsidR="00BC3C2E" w14:paraId="5342CF7C" w14:textId="77777777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E7054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84884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C3C2E" w14:paraId="751A93F9" w14:textId="77777777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EB897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C4BF3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C3C2E" w14:paraId="0FF28E38" w14:textId="77777777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BAA7A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7B6E7" w14:textId="77777777"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И.О.  </w:t>
            </w: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руководителя  ГУ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«Отдел  образования  по  городу Степногорск</w:t>
            </w:r>
          </w:p>
          <w:p w14:paraId="35F098AE" w14:textId="77777777"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управления  образования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Акмолинской области»</w:t>
            </w:r>
          </w:p>
          <w:p w14:paraId="6A1E201A" w14:textId="77777777" w:rsidR="00BC3C2E" w:rsidRPr="00A40268" w:rsidRDefault="00A40268" w:rsidP="00A40268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Оспановой</w:t>
            </w:r>
            <w:proofErr w:type="spellEnd"/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А.К.</w:t>
            </w:r>
            <w:proofErr w:type="gramEnd"/>
          </w:p>
          <w:p w14:paraId="20C27DEF" w14:textId="77777777" w:rsidR="00BC3C2E" w:rsidRPr="00A40268" w:rsidRDefault="00A40268" w:rsidP="00A40268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от______________________________</w:t>
            </w:r>
          </w:p>
          <w:p w14:paraId="6065F04C" w14:textId="77777777"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прож.по</w:t>
            </w:r>
            <w:proofErr w:type="spellEnd"/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адресу :__________________</w:t>
            </w:r>
          </w:p>
          <w:p w14:paraId="41C06F79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сотовый  телефон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14:paraId="0E8142F6" w14:textId="77777777"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дом.телефон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</w:t>
            </w:r>
          </w:p>
        </w:tc>
      </w:tr>
    </w:tbl>
    <w:p w14:paraId="6746AC52" w14:textId="77777777" w:rsidR="00BC3C2E" w:rsidRPr="00A40268" w:rsidRDefault="00BC3C2E" w:rsidP="00BC3C2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</w:t>
      </w:r>
      <w:r w:rsidR="00A4026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            </w:t>
      </w:r>
      <w:r w:rsidRPr="00A40268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Заявление</w:t>
      </w:r>
    </w:p>
    <w:p w14:paraId="1D4DA58D" w14:textId="77777777" w:rsidR="00BC3C2E" w:rsidRDefault="00BC3C2E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включить моего несовершеннолетнего ребенка</w:t>
      </w:r>
    </w:p>
    <w:p w14:paraId="46D4CAF1" w14:textId="77777777" w:rsidR="00BC3C2E" w:rsidRPr="00BC3C2E" w:rsidRDefault="00A40268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(Ф.И.О.  учащегося полностью)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ИИН______________________________________________________________________________________________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  и дата рождения _________________________________________________________________________ обучающегося в (</w:t>
      </w:r>
      <w:r w:rsidR="00BC3C2E" w:rsidRP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указать № школы, № и литер класса)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список обучающихся и воспитанников, обеспечивающихся бесплатным и льготным питанием на  </w:t>
      </w:r>
      <w:r w:rsidR="00BC3C2E" w:rsidRPr="00BC3C2E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2021-2022 учебный год).</w:t>
      </w:r>
    </w:p>
    <w:p w14:paraId="6C7A6CA5" w14:textId="77777777" w:rsidR="00BC3C2E" w:rsidRDefault="00BC3C2E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__________20</w:t>
      </w:r>
      <w:r w:rsidR="00A4026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21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 Подпись гражданина (-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)_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</w:t>
      </w:r>
    </w:p>
    <w:p w14:paraId="2FA6E1C4" w14:textId="77777777" w:rsidR="000D50A8" w:rsidRDefault="00A40268"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услугодателю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: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1) заявление;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2) документ, удостоверяющий личность родителя (требуется для идентификации личности);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4) копия свидетельства о заключении или расторжении брака (при отсутствии сведений в ИС ЗАГС) либо за пределами Республики Казахстан;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5) копия документа, подтверждающего статус: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услугополучателя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</w:t>
      </w:r>
      <w:r w:rsidRPr="00352383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u w:val="single"/>
          <w:lang w:eastAsia="ru-RU"/>
        </w:rPr>
        <w:t>документы о полученных доходах (</w:t>
      </w:r>
      <w:r w:rsidRPr="00352383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highlight w:val="yellow"/>
          <w:u w:val="single"/>
          <w:lang w:eastAsia="ru-RU"/>
        </w:rPr>
        <w:t>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r w:rsidRPr="00352383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highlight w:val="yellow"/>
          <w:u w:val="single"/>
          <w:lang w:eastAsia="ru-RU"/>
        </w:rPr>
        <w:br/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lastRenderedPageBreak/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услугополучателю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</w:p>
    <w:p w14:paraId="07623A8A" w14:textId="77777777" w:rsidR="003F7F8D" w:rsidRPr="003F7F8D" w:rsidRDefault="003F7F8D" w:rsidP="003F7F8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F7F8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3F7F8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и высшего образования"</w:t>
      </w:r>
    </w:p>
    <w:p w14:paraId="5E6C788D" w14:textId="77777777" w:rsidR="003F7F8D" w:rsidRPr="003F7F8D" w:rsidRDefault="003F7F8D" w:rsidP="003F7F8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F7F8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14:paraId="0259B0D0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3F7F8D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14:paraId="45E0CB24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7F8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14:paraId="5BDE0B08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3F7F8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14:paraId="705A1269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3F7F8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14:paraId="4A81448C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3F7F8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14:paraId="5C2F992E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3F7F8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14:paraId="29147040" w14:textId="77777777" w:rsidR="003F7F8D" w:rsidRPr="003F7F8D" w:rsidRDefault="003F7F8D" w:rsidP="003F7F8D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7F8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14:paraId="1023085E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10" w:anchor="z19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14:paraId="2B04ABB5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Утвердить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согласно </w:t>
      </w:r>
      <w:hyperlink r:id="rId11" w:anchor="z15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 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 к настоящему приказу.</w:t>
      </w:r>
    </w:p>
    <w:p w14:paraId="6D3C0303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Министра образования и науки Республики Казахстан согласно </w:t>
      </w:r>
      <w:hyperlink r:id="rId12" w:anchor="z97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324C7623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Департаменту технического и профессионального образования Министерства образования и науки Республики Казахстан (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Оспанова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Н.Ж.) совместно с Департаментом высшего и послевузовского образования Министерства образования и науки Республики Казахстан (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Тойбаев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А.Ж.) в установленном законодательством порядке обеспечить:</w:t>
      </w:r>
    </w:p>
    <w:p w14:paraId="3A5CF3DB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1B03FBEB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2E4144E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2EBB514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278E7159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F7F8D" w:rsidRPr="003F7F8D" w14:paraId="5B87C0D8" w14:textId="77777777" w:rsidTr="003F7F8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F2CD6" w14:textId="77777777" w:rsidR="003F7F8D" w:rsidRPr="003F7F8D" w:rsidRDefault="003F7F8D" w:rsidP="003F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Министр образования и науки</w:t>
            </w:r>
            <w:r w:rsidRPr="003F7F8D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Республики Казахстан А. </w:t>
            </w:r>
            <w:proofErr w:type="spellStart"/>
            <w:r w:rsidRPr="003F7F8D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01FDF3AB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Министерство цифрового развития,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инноваций и аэрокосмической промышленности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</w:p>
    <w:tbl>
      <w:tblPr>
        <w:tblW w:w="9647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232"/>
      </w:tblGrid>
      <w:tr w:rsidR="003F7F8D" w:rsidRPr="003F7F8D" w14:paraId="5AC27790" w14:textId="77777777" w:rsidTr="003F7F8D"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98865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230AE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z15"/>
            <w:bookmarkEnd w:id="0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 к приказу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4 мая 2020 года № 180</w:t>
            </w:r>
          </w:p>
        </w:tc>
      </w:tr>
    </w:tbl>
    <w:p w14:paraId="7171C3AC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высшего образования"</w:t>
      </w:r>
    </w:p>
    <w:p w14:paraId="346CA10F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466B94CA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разработаны в соответствии с подпунктом 1) </w:t>
      </w:r>
      <w:hyperlink r:id="rId13" w:anchor="z19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Закона Республики Казахстан от 15 апреля 2013 года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образования.</w:t>
      </w:r>
    </w:p>
    <w:p w14:paraId="2837E925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(далее - государственная услуга) оказывается организациями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высшего и (или) послевузовского образования (далее -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03F7E92B" w14:textId="77777777" w:rsidR="003F7F8D" w:rsidRPr="003F7F8D" w:rsidRDefault="003F7F8D" w:rsidP="003F7F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2 – в редакции приказа </w:t>
      </w:r>
      <w:proofErr w:type="spellStart"/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3F7F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8B8B6FD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физическим лицам, относящихся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 или их родителям или иных законных представителей (далее –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бесплатно.</w:t>
      </w:r>
    </w:p>
    <w:p w14:paraId="4150F3BB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14:paraId="59A33562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бесплатного питания, подает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веб-портал "электронного правительства" www.egov.kz (далее - портал), либо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 </w:t>
      </w:r>
      <w:hyperlink r:id="rId14" w:anchor="z46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настоящим Правилам с приложением документов, предусмотренных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(далее - стандарт), согласно </w:t>
      </w:r>
      <w:hyperlink r:id="rId15" w:anchor="z51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6543D262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75EAD503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приеме документов через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Государственную корпорацию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14:paraId="4CFAC502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4B64AD60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7. В случае представления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и (или) документов с истекшим сроком действия, согласно перечню, предусмотренному пунктом 8 стандарта государственной услуги,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6" w:anchor="z92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705C18EF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обращения через портал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18357998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Канцелярия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6867DEE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поступления документов через портал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рабочего дня с момента регистрации документов, проверяет полноту представленных документов.</w:t>
      </w:r>
    </w:p>
    <w:p w14:paraId="0099F8C5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представлении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указанные сроки направляет в "личный кабинет"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мотивированный отказ в дальнейшем рассмотрении заявления.</w:t>
      </w:r>
    </w:p>
    <w:p w14:paraId="2DE940DC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согласно </w:t>
      </w:r>
      <w:hyperlink r:id="rId17" w:anchor="z88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Правилам и направляет его на подпись руководителю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86A009A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Результат оказания государственной услуги выдается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канцелярии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14:paraId="45A600A1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14:paraId="0C72F935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 портале результат оказания государственной услуги направляется в "личный кабинет"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руководителя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1CF1C21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Общий срок рассмотрения документов на оказание государственной услуги составляет 5 (пять) рабочих дней.</w:t>
      </w:r>
    </w:p>
    <w:p w14:paraId="7176E877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Документы, не выданные в срок из-за отсутствия обращения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(представителя), в течение одного месяца хранятся в Государственной корпорации, после истечения данного срока возвращаются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как невостребованные.</w:t>
      </w:r>
    </w:p>
    <w:p w14:paraId="79C10C32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В соответствии с подпунктом 11) пункта 2 </w:t>
      </w:r>
      <w:hyperlink r:id="rId18" w:anchor="z11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Закона Республики Казахстан "О государственных услугах"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 w14:paraId="7DFDDAD0" w14:textId="77777777" w:rsidR="003F7F8D" w:rsidRPr="003F7F8D" w:rsidRDefault="003F7F8D" w:rsidP="003F7F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38"/>
      <w:bookmarkEnd w:id="1"/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11. Исключен приказом </w:t>
      </w:r>
      <w:proofErr w:type="spellStart"/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3F7F8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3F7F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EC0591F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в процессе оказания государственной услуги</w:t>
      </w:r>
    </w:p>
    <w:p w14:paraId="0427C1F9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Заявление об обжаловании решений, действий (бездействия)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подано на имя руководителя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04491A6B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Заявление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поступившее в адрес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непосредственно оказавшего государственную услугу, в соответствии с пунктом 2 </w:t>
      </w:r>
      <w:hyperlink r:id="rId19" w:anchor="z66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25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подлежит рассмотрению в течение 5 (пяти) рабочих дней со дня его регистрации.</w:t>
      </w:r>
    </w:p>
    <w:p w14:paraId="03872DC0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Заявление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поступившее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его регистрации.</w:t>
      </w:r>
    </w:p>
    <w:p w14:paraId="73F2DF09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В случае несогласия с результатами оказания государственной услуги,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1366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6"/>
        <w:gridCol w:w="2950"/>
      </w:tblGrid>
      <w:tr w:rsidR="003F7F8D" w:rsidRPr="003F7F8D" w14:paraId="7FF31946" w14:textId="77777777" w:rsidTr="003F7F8D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356A1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F29CA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z46"/>
            <w:bookmarkEnd w:id="2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патронатом,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обучающимся и воспитанникам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организаций технического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высшего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3F7F8D" w:rsidRPr="003F7F8D" w14:paraId="76FAC18F" w14:textId="77777777" w:rsidTr="003F7F8D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D8C0A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22DFC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z47"/>
            <w:bookmarkEnd w:id="3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3F7F8D" w:rsidRPr="003F7F8D" w14:paraId="5C046474" w14:textId="77777777" w:rsidTr="003F7F8D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080D1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A7AC4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z48"/>
            <w:bookmarkEnd w:id="4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Руководителю организации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(наименование </w:t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(Ф.И.О. (при его наличии)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_________________________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(Ф.И.О. (при его наличии)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проживающего (-ей) по адресу: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</w:p>
        </w:tc>
      </w:tr>
    </w:tbl>
    <w:p w14:paraId="2F8E9946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br/>
        <w:t>Заявление</w:t>
      </w:r>
    </w:p>
    <w:p w14:paraId="0C9AD1D3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предоставить бесплатное питание моему (моей) сыну (дочери)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 обучающемуся (-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ейся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____курса,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 группы _______________________________________________________________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Согласен (а) на использования сведений, составляющих охраняемую законом тайну,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системах. "___" _______20__года 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 (подпись) (Ф.И.О. (при его наличии)</w:t>
      </w:r>
    </w:p>
    <w:tbl>
      <w:tblPr>
        <w:tblW w:w="10301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886"/>
      </w:tblGrid>
      <w:tr w:rsidR="003F7F8D" w:rsidRPr="003F7F8D" w14:paraId="0A6E2960" w14:textId="77777777" w:rsidTr="003F7F8D"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03264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FCA6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z51"/>
            <w:bookmarkEnd w:id="5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патронатом, обучающимся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воспитанникам организаций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высшего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14:paraId="3F35FCC6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Стандарт с изменениями, внесенными приказом </w:t>
      </w:r>
      <w:proofErr w:type="spellStart"/>
      <w:r w:rsidRPr="003F7F8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3F7F8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490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73"/>
        <w:gridCol w:w="5022"/>
      </w:tblGrid>
      <w:tr w:rsidR="003F7F8D" w:rsidRPr="003F7F8D" w14:paraId="4B283476" w14:textId="77777777" w:rsidTr="003F7F8D">
        <w:tc>
          <w:tcPr>
            <w:tcW w:w="104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F1AEA" w14:textId="77777777" w:rsidR="003F7F8D" w:rsidRPr="003F7F8D" w:rsidRDefault="003F7F8D" w:rsidP="003F7F8D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Стандарт государственной услуги</w:t>
            </w:r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br/>
              <w:t xml:space="preserve">"Предоставление бесплатного питания отдельным </w:t>
            </w:r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категориям граждан, а также лицам, находящимся под опекой (попечительством) и патронатом,</w:t>
            </w:r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br/>
              <w:t xml:space="preserve">обучающимся и воспитанникам организаций технического и профессионального,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 xml:space="preserve"> и высшего образования"</w:t>
            </w:r>
          </w:p>
        </w:tc>
      </w:tr>
      <w:tr w:rsidR="003F7F8D" w:rsidRPr="003F7F8D" w14:paraId="249DF70C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16835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7B52F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EB68D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Государственная услуга оказывается организациями технического и профессионального,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высшего и (или) послевузовского образования</w:t>
            </w:r>
          </w:p>
        </w:tc>
      </w:tr>
      <w:tr w:rsidR="003F7F8D" w:rsidRPr="003F7F8D" w14:paraId="0A3E433D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B4732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74013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1FCDC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через: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канцелярию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веб-портал "электронного правительства"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(далее – портал).</w:t>
            </w:r>
          </w:p>
        </w:tc>
      </w:tr>
      <w:tr w:rsidR="003F7F8D" w:rsidRPr="003F7F8D" w14:paraId="4C6E7F46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6414C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3B4B0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780A2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 – 5 рабочих дней;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максимально допустимое время ожидания для сдачи физическим лицам (далее –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пакета документов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20 минут, в Государственную корпорацию – 15 минут;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 максимально допустимое время обслуживания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канцелярию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минут, через Государственную корпорацию – 15 минут.</w:t>
            </w:r>
          </w:p>
        </w:tc>
      </w:tr>
      <w:tr w:rsidR="003F7F8D" w:rsidRPr="003F7F8D" w14:paraId="03B57FA2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571A7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5E99C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FECA0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</w:tr>
      <w:tr w:rsidR="003F7F8D" w:rsidRPr="003F7F8D" w14:paraId="31E3D1E9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E2498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EC4A5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AB739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F7F8D" w:rsidRPr="003F7F8D" w14:paraId="2B7606D7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8A712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E25B2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8F46E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3F7F8D" w:rsidRPr="003F7F8D" w14:paraId="6C991C44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128A4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100CE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8C7E3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9.00 часов до 17.30 часов с перерывом на обед с 13.00 часов до 14.30 часов.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корпорации: с понедельника по субботу включительно, с 9.00 часов до 20.00 часов, без перерыва на обед, кроме выходных и праздничных дней, согласно Трудовому кодексу Республики Казахстан.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1) интернет-ресурсе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интернет-ресурсе Государственной корпорации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gov4c.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портале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F7F8D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  <w:lang w:eastAsia="ru-RU"/>
              </w:rPr>
              <w:t>​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F7F8D" w:rsidRPr="003F7F8D" w14:paraId="086B072D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E3D83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9825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B76D8" w14:textId="77777777" w:rsidR="003F7F8D" w:rsidRPr="003F7F8D" w:rsidRDefault="003F7F8D" w:rsidP="003F7F8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в Государственную корпорацию: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справки об инвалидности – инвалидам и инвалидам с детства, детям-инвалидам или заключение психолого-медико-педагогической консультации – для детей с ограниченными возможностями в развитии;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20" w:anchor="z1811" w:history="1">
              <w:r w:rsidRPr="003F7F8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 xml:space="preserve">Государственной </w:t>
              </w:r>
              <w:r w:rsidRPr="003F7F8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lastRenderedPageBreak/>
                <w:t>программы</w:t>
              </w:r>
            </w:hyperlink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развития продуктивной занятости и массового предпринимательства на 2017 - 2021 годы "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", утвержденной постановлением Правительства Республики Казахстан от 13 ноября 2018 года № 746: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приказ о зачислении в учебное заведение.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Документы, перечисленные в пунктах 2,3,4 предоставляются в подлинниках и копиях, после сверки которых подлинники возвращаются заявителю.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электронные справки об инвалидности – инвалидам и инвалидам с детства, 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электронные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студентов, обучающимся по образовательным программам технического 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и профессионального,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21" w:anchor="z1811" w:history="1">
              <w:r w:rsidRPr="003F7F8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Государственной программы</w:t>
              </w:r>
            </w:hyperlink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развития продуктивной занятости и массового предпринимательства на 2017 - 2021 годы "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", утвержденной постановлением Правительства Республики Казахстан от 13 ноября 2018 года № 746: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приказ о зачислении в учебное заведение.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наличии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3F7F8D" w:rsidRPr="003F7F8D" w14:paraId="34315DA8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F0080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2D5FD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81A30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наличие в отношении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вступившее в законную силу решения суда, на основании которого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3F7F8D" w:rsidRPr="003F7F8D" w14:paraId="5BE288F5" w14:textId="77777777" w:rsidTr="003F7F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2D50A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3C6C2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Иные требования с учетом особенностей оказания государственной услуги, в том 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5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F06C" w14:textId="77777777" w:rsidR="003F7F8D" w:rsidRPr="003F7F8D" w:rsidRDefault="003F7F8D" w:rsidP="003F7F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Услугополучателям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имеющим стойкие расстройства функций организма, полную или частичную утрату способности или 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F7F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1414, 8 800 080 7777.</w:t>
            </w:r>
          </w:p>
          <w:p w14:paraId="2D602119" w14:textId="77777777" w:rsidR="003F7F8D" w:rsidRPr="003F7F8D" w:rsidRDefault="003F7F8D" w:rsidP="003F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CAD06C8" w14:textId="77777777" w:rsidR="003F7F8D" w:rsidRPr="003F7F8D" w:rsidRDefault="003F7F8D" w:rsidP="003F7F8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5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3F7F8D" w:rsidRPr="003F7F8D" w14:paraId="27711D89" w14:textId="77777777" w:rsidTr="003F7F8D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9F016" w14:textId="77777777" w:rsidR="003F7F8D" w:rsidRPr="003F7F8D" w:rsidRDefault="003F7F8D" w:rsidP="003F7F8D">
            <w:pPr>
              <w:spacing w:after="0" w:line="240" w:lineRule="auto"/>
              <w:ind w:hanging="2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C5622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z88"/>
            <w:bookmarkEnd w:id="6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патронатом, обучающимся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воспитанникам организаций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высшего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3F7F8D" w:rsidRPr="003F7F8D" w14:paraId="58327211" w14:textId="77777777" w:rsidTr="003F7F8D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6D9AD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99193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z89"/>
            <w:bookmarkEnd w:id="7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24EE2D3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Уведомление о предоставлении бесплатного питания</w:t>
      </w:r>
    </w:p>
    <w:p w14:paraId="47607AAA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организации образования_________________________________________________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Дана ________________________________________ в том, что он/она включен(-а) в список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 обучающихся, обеспечивающихся бесплатным питанием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20__ - 20__ учебном году. "____"___________20___года ___________________________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 руководителя организации образования)</w:t>
      </w:r>
    </w:p>
    <w:tbl>
      <w:tblPr>
        <w:tblW w:w="9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86"/>
      </w:tblGrid>
      <w:tr w:rsidR="003F7F8D" w:rsidRPr="003F7F8D" w14:paraId="3A90E795" w14:textId="77777777" w:rsidTr="003F7F8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EA692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90E92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z92"/>
            <w:bookmarkEnd w:id="8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4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патронатом, обучающимся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воспитанникам организаций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высшего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3F7F8D" w:rsidRPr="003F7F8D" w14:paraId="1783D938" w14:textId="77777777" w:rsidTr="003F7F8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1125F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ABF25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" w:name="z93"/>
            <w:bookmarkEnd w:id="9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830E6AD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470E5091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 </w:t>
      </w:r>
      <w:hyperlink r:id="rId22" w:anchor="z43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"О государственных услугах", Государственная корпорация (указать адрес) отказывает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приеме документов на оказание государственной услуги "Предоставление бесплатного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питания отдельным категориям граждан, а также лицам, находящимся под опекой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(попечительством) и патронатом, обучающимся и воспитанникам организаций технического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ввиду представления Вами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неполного пакета документов согласно перечню, предусмотренному порядком оказания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 и (или) в связи с истекшим сроком действия документов, а именно: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_______________________________________;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2) _______________________________________;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(двух) экземплярах, по одному для каждой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стороны.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 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 (при его наличии) (подпись) работника Государственной корпорации)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 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 (при его наличии)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(подпись)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_______________________ _______________________________________________</w:t>
      </w: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 (при его наличии) (подпись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0B359CBA" w14:textId="77777777" w:rsidR="003F7F8D" w:rsidRPr="003F7F8D" w:rsidRDefault="003F7F8D" w:rsidP="003F7F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3F7F8D" w:rsidRPr="003F7F8D" w14:paraId="688BFD17" w14:textId="77777777" w:rsidTr="003F7F8D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3B14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927E3" w14:textId="77777777" w:rsidR="003F7F8D" w:rsidRPr="003F7F8D" w:rsidRDefault="003F7F8D" w:rsidP="003F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" w:name="z97"/>
            <w:bookmarkEnd w:id="10"/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 к приказу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F7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4 мая 2020 года № 180</w:t>
            </w:r>
          </w:p>
        </w:tc>
      </w:tr>
    </w:tbl>
    <w:p w14:paraId="5D793C16" w14:textId="77777777" w:rsidR="003F7F8D" w:rsidRPr="003F7F8D" w:rsidRDefault="003F7F8D" w:rsidP="003F7F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7F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утративших силу некоторых приказов Министра образования и науки Республики Казахстан</w:t>
      </w:r>
    </w:p>
    <w:p w14:paraId="0F0304F1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23" w:anchor="z3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Эталонном контрольном банке нормативных правовых актов Республики Казахстан);</w:t>
      </w:r>
    </w:p>
    <w:p w14:paraId="01E14914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24" w:anchor="z3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Казахстан);</w:t>
      </w:r>
    </w:p>
    <w:p w14:paraId="3ABD283B" w14:textId="77777777" w:rsidR="003F7F8D" w:rsidRPr="003F7F8D" w:rsidRDefault="003F7F8D" w:rsidP="003F7F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25" w:anchor="z3" w:history="1">
        <w:r w:rsidRPr="003F7F8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F7F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p w14:paraId="7C33A1BD" w14:textId="77777777" w:rsidR="00754803" w:rsidRPr="00754803" w:rsidRDefault="00754803" w:rsidP="00754803">
      <w:pPr>
        <w:ind w:left="710"/>
        <w:rPr>
          <w:b/>
          <w:color w:val="FF0000"/>
        </w:rPr>
      </w:pPr>
    </w:p>
    <w:sectPr w:rsidR="00754803" w:rsidRPr="0075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98C"/>
    <w:multiLevelType w:val="multilevel"/>
    <w:tmpl w:val="DE5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B716C"/>
    <w:multiLevelType w:val="hybridMultilevel"/>
    <w:tmpl w:val="D62846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A8"/>
    <w:rsid w:val="000D50A8"/>
    <w:rsid w:val="00352383"/>
    <w:rsid w:val="003F7F8D"/>
    <w:rsid w:val="00754803"/>
    <w:rsid w:val="0090162C"/>
    <w:rsid w:val="009244C1"/>
    <w:rsid w:val="00A249E2"/>
    <w:rsid w:val="00A40268"/>
    <w:rsid w:val="00B0197C"/>
    <w:rsid w:val="00BC3C2E"/>
    <w:rsid w:val="00C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AD4"/>
  <w15:chartTrackingRefBased/>
  <w15:docId w15:val="{A9169EE7-BBAD-4A2B-8F7E-6C222EE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579/links" TargetMode="External"/><Relationship Id="rId13" Type="http://schemas.openxmlformats.org/officeDocument/2006/relationships/hyperlink" Target="https://adilet.zan.kz/rus/docs/Z1300000088" TargetMode="External"/><Relationship Id="rId18" Type="http://schemas.openxmlformats.org/officeDocument/2006/relationships/hyperlink" Target="https://adilet.zan.kz/rus/docs/Z130000008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P1800000746" TargetMode="External"/><Relationship Id="rId7" Type="http://schemas.openxmlformats.org/officeDocument/2006/relationships/hyperlink" Target="https://adilet.zan.kz/rus/docs/V2000020579/history" TargetMode="External"/><Relationship Id="rId12" Type="http://schemas.openxmlformats.org/officeDocument/2006/relationships/hyperlink" Target="https://adilet.zan.kz/rus/docs/V2000020579" TargetMode="External"/><Relationship Id="rId17" Type="http://schemas.openxmlformats.org/officeDocument/2006/relationships/hyperlink" Target="https://adilet.zan.kz/rus/docs/V2000020579" TargetMode="External"/><Relationship Id="rId25" Type="http://schemas.openxmlformats.org/officeDocument/2006/relationships/hyperlink" Target="https://adilet.zan.kz/rus/docs/V1900018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000020579" TargetMode="External"/><Relationship Id="rId20" Type="http://schemas.openxmlformats.org/officeDocument/2006/relationships/hyperlink" Target="https://adilet.zan.kz/rus/docs/P18000007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579/info" TargetMode="External"/><Relationship Id="rId11" Type="http://schemas.openxmlformats.org/officeDocument/2006/relationships/hyperlink" Target="https://adilet.zan.kz/rus/docs/V2000020579" TargetMode="External"/><Relationship Id="rId24" Type="http://schemas.openxmlformats.org/officeDocument/2006/relationships/hyperlink" Target="https://adilet.zan.kz/rus/docs/V1800016806" TargetMode="External"/><Relationship Id="rId5" Type="http://schemas.openxmlformats.org/officeDocument/2006/relationships/hyperlink" Target="https://adilet.zan.kz/rus/docs/V2000020579" TargetMode="External"/><Relationship Id="rId15" Type="http://schemas.openxmlformats.org/officeDocument/2006/relationships/hyperlink" Target="https://adilet.zan.kz/rus/docs/V2000020579" TargetMode="External"/><Relationship Id="rId23" Type="http://schemas.openxmlformats.org/officeDocument/2006/relationships/hyperlink" Target="https://adilet.zan.kz/rus/docs/V1700015744" TargetMode="External"/><Relationship Id="rId10" Type="http://schemas.openxmlformats.org/officeDocument/2006/relationships/hyperlink" Target="https://adilet.zan.kz/rus/docs/Z1300000088" TargetMode="External"/><Relationship Id="rId19" Type="http://schemas.openxmlformats.org/officeDocument/2006/relationships/hyperlink" Target="https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579/download" TargetMode="External"/><Relationship Id="rId14" Type="http://schemas.openxmlformats.org/officeDocument/2006/relationships/hyperlink" Target="https://adilet.zan.kz/rus/docs/V2000020579" TargetMode="External"/><Relationship Id="rId22" Type="http://schemas.openxmlformats.org/officeDocument/2006/relationships/hyperlink" Target="https://adilet.zan.kz/rus/docs/Z13000000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student</cp:lastModifiedBy>
  <cp:revision>8</cp:revision>
  <dcterms:created xsi:type="dcterms:W3CDTF">2021-08-02T02:43:00Z</dcterms:created>
  <dcterms:modified xsi:type="dcterms:W3CDTF">2021-10-12T04:18:00Z</dcterms:modified>
</cp:coreProperties>
</file>